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D44B99" w:rsidRDefault="008D0EB4" w:rsidP="00FE04AC">
      <w:pPr>
        <w:pStyle w:val="Akapitzlist"/>
        <w:numPr>
          <w:ilvl w:val="1"/>
          <w:numId w:val="19"/>
        </w:numPr>
        <w:spacing w:before="120" w:line="276" w:lineRule="auto"/>
        <w:jc w:val="both"/>
        <w:outlineLvl w:val="0"/>
        <w:rPr>
          <w:rFonts w:cstheme="minorHAnsi"/>
          <w:szCs w:val="18"/>
        </w:rPr>
      </w:pPr>
      <w:r w:rsidRPr="00D44B99">
        <w:rPr>
          <w:rFonts w:cstheme="minorHAnsi"/>
          <w:szCs w:val="18"/>
        </w:rPr>
        <w:t>Przedmiotem postępowania zakupowego jest wykonanie robót budowlanych w branży elektroenergetycznej pn.</w:t>
      </w:r>
    </w:p>
    <w:p w14:paraId="0B2FB81A" w14:textId="2FEF5E72" w:rsidR="00463679" w:rsidRPr="00D44B99" w:rsidRDefault="008D0EB4" w:rsidP="001E77E7">
      <w:pPr>
        <w:pStyle w:val="Akapitzlist"/>
        <w:spacing w:before="120" w:line="276" w:lineRule="auto"/>
        <w:ind w:left="284"/>
        <w:jc w:val="center"/>
        <w:outlineLvl w:val="0"/>
        <w:rPr>
          <w:rFonts w:cstheme="minorHAnsi"/>
          <w:b/>
          <w:sz w:val="20"/>
          <w:szCs w:val="20"/>
        </w:rPr>
      </w:pPr>
      <w:r w:rsidRPr="00D44B99">
        <w:rPr>
          <w:rFonts w:cstheme="minorHAnsi"/>
          <w:b/>
          <w:sz w:val="20"/>
          <w:szCs w:val="20"/>
        </w:rPr>
        <w:t>„</w:t>
      </w:r>
      <w:r w:rsidR="001E77E7" w:rsidRPr="00D44B99">
        <w:rPr>
          <w:rFonts w:cstheme="minorHAnsi"/>
          <w:b/>
          <w:sz w:val="20"/>
          <w:szCs w:val="20"/>
        </w:rPr>
        <w:t>Przebudowa sieci elektroenergetycznej nN 0,4 kV w celu poprawy warunków jakościowych dostarczanej energii elektrycznej do odbiorców zasilanych ze stacji transformatorowej 15/0,4 kV nr 3-0413 Brzeski 1, gm. Sędziejowice</w:t>
      </w:r>
      <w:r w:rsidRPr="00D44B99">
        <w:rPr>
          <w:rFonts w:cstheme="minorHAnsi"/>
          <w:b/>
          <w:sz w:val="20"/>
          <w:szCs w:val="20"/>
        </w:rPr>
        <w:t>”</w:t>
      </w:r>
    </w:p>
    <w:p w14:paraId="69871B2A" w14:textId="6831B501" w:rsidR="001A2A0C" w:rsidRPr="00D44B99" w:rsidRDefault="008D0EB4" w:rsidP="00FE04AC">
      <w:pPr>
        <w:pStyle w:val="Akapitzlist"/>
        <w:numPr>
          <w:ilvl w:val="1"/>
          <w:numId w:val="19"/>
        </w:numPr>
        <w:spacing w:before="120" w:line="276" w:lineRule="auto"/>
        <w:jc w:val="both"/>
        <w:outlineLvl w:val="0"/>
        <w:rPr>
          <w:rFonts w:cstheme="minorHAnsi"/>
          <w:b/>
          <w:sz w:val="20"/>
          <w:szCs w:val="20"/>
        </w:rPr>
      </w:pPr>
      <w:r w:rsidRPr="00D44B99">
        <w:rPr>
          <w:rFonts w:cstheme="minorHAnsi"/>
          <w:szCs w:val="18"/>
        </w:rPr>
        <w:t xml:space="preserve">Zakres rzeczowy i asortymentowy robót określa dokumentacja projektowa oraz załącznik nr 1 do SWZ. </w:t>
      </w:r>
      <w:r w:rsidR="001A2A0C" w:rsidRPr="00D44B99">
        <w:rPr>
          <w:rFonts w:cstheme="minorHAnsi"/>
          <w:szCs w:val="18"/>
        </w:rPr>
        <w:br/>
      </w:r>
      <w:r w:rsidRPr="00D44B9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D44B99">
        <w:rPr>
          <w:rFonts w:cstheme="minorHAnsi"/>
          <w:b/>
          <w:bCs/>
          <w:szCs w:val="18"/>
        </w:rPr>
        <w:t>a)</w:t>
      </w:r>
      <w:r w:rsidRPr="00D44B99">
        <w:rPr>
          <w:rFonts w:cstheme="minorHAnsi"/>
          <w:szCs w:val="18"/>
        </w:rPr>
        <w:t xml:space="preserve"> </w:t>
      </w:r>
      <w:r w:rsidR="008D0EB4" w:rsidRPr="00D44B99">
        <w:rPr>
          <w:rFonts w:cstheme="minorHAnsi"/>
          <w:szCs w:val="18"/>
        </w:rPr>
        <w:t xml:space="preserve">w przypadku budowy linii kablowej SN zastosować </w:t>
      </w:r>
      <w:r w:rsidR="008D0EB4" w:rsidRPr="001A2A0C">
        <w:rPr>
          <w:rFonts w:cstheme="minorHAnsi"/>
          <w:szCs w:val="18"/>
        </w:rPr>
        <w:t xml:space="preserve">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Pr="00D44B99"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w:t>
      </w:r>
      <w:r w:rsidRPr="00D44B99">
        <w:rPr>
          <w:rFonts w:cstheme="minorHAnsi"/>
          <w:bCs/>
          <w:szCs w:val="18"/>
        </w:rPr>
        <w:t xml:space="preserve">przypadku oferowania rozwiązań równoważnych w stosunku do rozwiązań określonych </w:t>
      </w:r>
      <w:r w:rsidR="00463679" w:rsidRPr="00D44B99">
        <w:rPr>
          <w:rFonts w:cstheme="minorHAnsi"/>
          <w:bCs/>
          <w:szCs w:val="18"/>
        </w:rPr>
        <w:br/>
      </w:r>
      <w:r w:rsidRPr="00D44B99">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D44B99" w:rsidRDefault="00FE04AC" w:rsidP="00FE04AC">
      <w:pPr>
        <w:pStyle w:val="Akapitzlist"/>
        <w:numPr>
          <w:ilvl w:val="1"/>
          <w:numId w:val="21"/>
        </w:numPr>
        <w:spacing w:before="120" w:line="276" w:lineRule="auto"/>
        <w:jc w:val="both"/>
        <w:outlineLvl w:val="0"/>
        <w:rPr>
          <w:rFonts w:cstheme="minorHAnsi"/>
          <w:szCs w:val="18"/>
        </w:rPr>
      </w:pPr>
      <w:r w:rsidRPr="00D44B99">
        <w:rPr>
          <w:rFonts w:cstheme="minorHAnsi"/>
          <w:szCs w:val="18"/>
        </w:rPr>
        <w:t>Opis zadania.</w:t>
      </w:r>
    </w:p>
    <w:p w14:paraId="714B4229" w14:textId="64052D3C" w:rsidR="00FE04AC" w:rsidRPr="00D44B99" w:rsidRDefault="009E3019" w:rsidP="009E3019">
      <w:pPr>
        <w:pStyle w:val="Akapitzlist"/>
        <w:ind w:left="426"/>
        <w:rPr>
          <w:rFonts w:cstheme="minorHAnsi"/>
          <w:szCs w:val="18"/>
        </w:rPr>
      </w:pPr>
      <w:r w:rsidRPr="00D44B99">
        <w:rPr>
          <w:rFonts w:cstheme="minorHAnsi"/>
          <w:szCs w:val="18"/>
        </w:rPr>
        <w:tab/>
      </w:r>
      <w:r w:rsidR="00FE04AC" w:rsidRPr="00D44B99">
        <w:rPr>
          <w:rFonts w:cstheme="minorHAnsi"/>
          <w:szCs w:val="18"/>
        </w:rPr>
        <w:t>Realizacja robót budowlanych w zakresie:</w:t>
      </w:r>
    </w:p>
    <w:p w14:paraId="6CAF22D9" w14:textId="18B36DD2" w:rsidR="009E3019" w:rsidRPr="00D44B99" w:rsidRDefault="009E3019" w:rsidP="009E3019">
      <w:pPr>
        <w:numPr>
          <w:ilvl w:val="0"/>
          <w:numId w:val="17"/>
        </w:numPr>
        <w:jc w:val="both"/>
        <w:rPr>
          <w:rFonts w:ascii="Verdana" w:eastAsia="Verdana" w:hAnsi="Verdana" w:cs="Times New Roman"/>
        </w:rPr>
      </w:pPr>
      <w:r w:rsidRPr="00D44B99">
        <w:rPr>
          <w:rFonts w:ascii="Verdana" w:eastAsia="Verdana" w:hAnsi="Verdana" w:cs="Times New Roman"/>
        </w:rPr>
        <w:t>Stacja transformatorowa SN/nN słupowa</w:t>
      </w:r>
      <w:r w:rsidR="001E77E7" w:rsidRPr="00D44B99">
        <w:rPr>
          <w:rFonts w:ascii="Verdana" w:eastAsia="Verdana" w:hAnsi="Verdana" w:cs="Times New Roman"/>
        </w:rPr>
        <w:t xml:space="preserve"> kpl. 1</w:t>
      </w:r>
      <w:r w:rsidRPr="00D44B99">
        <w:rPr>
          <w:rFonts w:ascii="Verdana" w:eastAsia="Verdana" w:hAnsi="Verdana" w:cs="Times New Roman"/>
        </w:rPr>
        <w:t>,</w:t>
      </w:r>
    </w:p>
    <w:p w14:paraId="15D8D6DF" w14:textId="7DA1D3D3" w:rsidR="009E3019" w:rsidRPr="00D44B99" w:rsidRDefault="009E3019" w:rsidP="009E3019">
      <w:pPr>
        <w:numPr>
          <w:ilvl w:val="0"/>
          <w:numId w:val="17"/>
        </w:numPr>
        <w:jc w:val="both"/>
        <w:rPr>
          <w:rFonts w:ascii="Verdana" w:eastAsia="Verdana" w:hAnsi="Verdana" w:cs="Times New Roman"/>
        </w:rPr>
      </w:pPr>
      <w:r w:rsidRPr="00D44B99">
        <w:rPr>
          <w:rFonts w:ascii="Verdana" w:eastAsia="Verdana" w:hAnsi="Verdana" w:cs="Times New Roman"/>
        </w:rPr>
        <w:t>Linia kablowa SN typu 3 x XRUHAKXS 1x</w:t>
      </w:r>
      <w:r w:rsidR="001E77E7" w:rsidRPr="00D44B99">
        <w:rPr>
          <w:rFonts w:ascii="Verdana" w:eastAsia="Verdana" w:hAnsi="Verdana" w:cs="Times New Roman"/>
        </w:rPr>
        <w:t>120</w:t>
      </w:r>
      <w:r w:rsidRPr="00D44B99">
        <w:rPr>
          <w:rFonts w:ascii="Verdana" w:eastAsia="Verdana" w:hAnsi="Verdana" w:cs="Times New Roman"/>
        </w:rPr>
        <w:t>/</w:t>
      </w:r>
      <w:r w:rsidR="001E77E7" w:rsidRPr="00D44B99">
        <w:rPr>
          <w:rFonts w:ascii="Verdana" w:eastAsia="Verdana" w:hAnsi="Verdana" w:cs="Times New Roman"/>
        </w:rPr>
        <w:t>25</w:t>
      </w:r>
      <w:r w:rsidRPr="00D44B99">
        <w:rPr>
          <w:rFonts w:ascii="Verdana" w:eastAsia="Verdana" w:hAnsi="Verdana" w:cs="Times New Roman"/>
        </w:rPr>
        <w:t xml:space="preserve"> mm</w:t>
      </w:r>
      <w:r w:rsidRPr="00D44B99">
        <w:rPr>
          <w:rFonts w:ascii="Verdana" w:eastAsia="Verdana" w:hAnsi="Verdana" w:cs="Times New Roman"/>
          <w:vertAlign w:val="superscript"/>
        </w:rPr>
        <w:t>2</w:t>
      </w:r>
      <w:r w:rsidRPr="00D44B99">
        <w:rPr>
          <w:rFonts w:ascii="Verdana" w:eastAsia="Verdana" w:hAnsi="Verdana" w:cs="Times New Roman"/>
        </w:rPr>
        <w:t xml:space="preserve"> – długość </w:t>
      </w:r>
      <w:r w:rsidR="001E77E7" w:rsidRPr="00D44B99">
        <w:rPr>
          <w:rFonts w:ascii="Verdana" w:eastAsia="Verdana" w:hAnsi="Verdana" w:cs="Times New Roman"/>
        </w:rPr>
        <w:t>535</w:t>
      </w:r>
      <w:r w:rsidRPr="00D44B99">
        <w:rPr>
          <w:rFonts w:ascii="Verdana" w:eastAsia="Verdana" w:hAnsi="Verdana" w:cs="Times New Roman"/>
        </w:rPr>
        <w:t xml:space="preserve"> m,</w:t>
      </w:r>
    </w:p>
    <w:p w14:paraId="3A86F99A" w14:textId="306CB412" w:rsidR="009E3019" w:rsidRPr="00D44B99" w:rsidRDefault="009E3019" w:rsidP="009E3019">
      <w:pPr>
        <w:numPr>
          <w:ilvl w:val="0"/>
          <w:numId w:val="17"/>
        </w:numPr>
        <w:jc w:val="both"/>
        <w:rPr>
          <w:rFonts w:ascii="Verdana" w:eastAsia="Verdana" w:hAnsi="Verdana" w:cs="Times New Roman"/>
        </w:rPr>
      </w:pPr>
      <w:r w:rsidRPr="00D44B99">
        <w:rPr>
          <w:rFonts w:ascii="Verdana" w:eastAsia="Verdana" w:hAnsi="Verdana" w:cs="Times New Roman"/>
        </w:rPr>
        <w:t xml:space="preserve">Linia </w:t>
      </w:r>
      <w:r w:rsidR="001E77E7" w:rsidRPr="00D44B99">
        <w:rPr>
          <w:rFonts w:ascii="Verdana" w:eastAsia="Verdana" w:hAnsi="Verdana" w:cs="Times New Roman"/>
        </w:rPr>
        <w:t>napowietrzna AsXSn</w:t>
      </w:r>
      <w:r w:rsidRPr="00D44B99">
        <w:rPr>
          <w:rFonts w:ascii="Verdana" w:eastAsia="Verdana" w:hAnsi="Verdana" w:cs="Times New Roman"/>
        </w:rPr>
        <w:t xml:space="preserve"> 4x</w:t>
      </w:r>
      <w:r w:rsidR="001E77E7" w:rsidRPr="00D44B99">
        <w:rPr>
          <w:rFonts w:ascii="Verdana" w:eastAsia="Verdana" w:hAnsi="Verdana" w:cs="Times New Roman"/>
        </w:rPr>
        <w:t>120</w:t>
      </w:r>
      <w:r w:rsidRPr="00D44B99">
        <w:rPr>
          <w:rFonts w:ascii="Verdana" w:eastAsia="Verdana" w:hAnsi="Verdana" w:cs="Times New Roman"/>
        </w:rPr>
        <w:t xml:space="preserve"> mm</w:t>
      </w:r>
      <w:r w:rsidRPr="00D44B99">
        <w:rPr>
          <w:rFonts w:ascii="Verdana" w:eastAsia="Verdana" w:hAnsi="Verdana" w:cs="Times New Roman"/>
          <w:vertAlign w:val="superscript"/>
        </w:rPr>
        <w:t>2</w:t>
      </w:r>
      <w:r w:rsidR="001E77E7" w:rsidRPr="00D44B99">
        <w:rPr>
          <w:rFonts w:ascii="Verdana" w:eastAsia="Verdana" w:hAnsi="Verdana" w:cs="Times New Roman"/>
        </w:rPr>
        <w:t>(+2x25mm</w:t>
      </w:r>
      <w:r w:rsidR="001E77E7" w:rsidRPr="00D44B99">
        <w:rPr>
          <w:rFonts w:ascii="Verdana" w:eastAsia="Verdana" w:hAnsi="Verdana" w:cs="Times New Roman"/>
          <w:vertAlign w:val="superscript"/>
        </w:rPr>
        <w:t>2</w:t>
      </w:r>
      <w:r w:rsidR="001E77E7" w:rsidRPr="00D44B99">
        <w:rPr>
          <w:rFonts w:ascii="Verdana" w:eastAsia="Verdana" w:hAnsi="Verdana" w:cs="Times New Roman"/>
        </w:rPr>
        <w:t>)</w:t>
      </w:r>
      <w:r w:rsidRPr="00D44B99">
        <w:rPr>
          <w:rFonts w:ascii="Verdana" w:eastAsia="Verdana" w:hAnsi="Verdana" w:cs="Times New Roman"/>
        </w:rPr>
        <w:t xml:space="preserve"> – długość </w:t>
      </w:r>
      <w:r w:rsidR="001E77E7" w:rsidRPr="00D44B99">
        <w:rPr>
          <w:rFonts w:ascii="Verdana" w:eastAsia="Verdana" w:hAnsi="Verdana" w:cs="Times New Roman"/>
        </w:rPr>
        <w:t>3293</w:t>
      </w:r>
      <w:r w:rsidRPr="00D44B99">
        <w:rPr>
          <w:rFonts w:ascii="Verdana" w:eastAsia="Verdana" w:hAnsi="Verdana" w:cs="Times New Roman"/>
        </w:rPr>
        <w:t xml:space="preserve"> m,</w:t>
      </w:r>
    </w:p>
    <w:p w14:paraId="4C5FBD9B" w14:textId="4F3A9724" w:rsidR="001E77E7" w:rsidRPr="00D44B99" w:rsidRDefault="001E77E7" w:rsidP="009E3019">
      <w:pPr>
        <w:numPr>
          <w:ilvl w:val="0"/>
          <w:numId w:val="17"/>
        </w:numPr>
        <w:jc w:val="both"/>
        <w:rPr>
          <w:rFonts w:ascii="Verdana" w:eastAsia="Verdana" w:hAnsi="Verdana" w:cs="Times New Roman"/>
        </w:rPr>
      </w:pPr>
      <w:r w:rsidRPr="00D44B99">
        <w:rPr>
          <w:rFonts w:ascii="Verdana" w:eastAsia="Verdana" w:hAnsi="Verdana" w:cs="Times New Roman"/>
        </w:rPr>
        <w:t>Montaż słupa SN wirowanego kablowego z rozłącznikiem kpl. 1,</w:t>
      </w:r>
    </w:p>
    <w:p w14:paraId="44A0CEA3" w14:textId="5148C9EF" w:rsidR="003A0156" w:rsidRPr="00D44B99" w:rsidRDefault="003A0156" w:rsidP="009E3019">
      <w:pPr>
        <w:numPr>
          <w:ilvl w:val="0"/>
          <w:numId w:val="17"/>
        </w:numPr>
        <w:jc w:val="both"/>
        <w:rPr>
          <w:rFonts w:ascii="Verdana" w:eastAsia="Verdana" w:hAnsi="Verdana" w:cs="Times New Roman"/>
        </w:rPr>
      </w:pPr>
      <w:r w:rsidRPr="00D44B99">
        <w:rPr>
          <w:rFonts w:ascii="Verdana" w:eastAsia="Verdana" w:hAnsi="Verdana" w:cs="Times New Roman"/>
        </w:rPr>
        <w:t>Wymiana przyłącza na izolowane 17szt/372m</w:t>
      </w:r>
    </w:p>
    <w:p w14:paraId="27116EA1" w14:textId="662F5D5E" w:rsidR="00FE04AC" w:rsidRPr="00D44B99" w:rsidRDefault="00FE04AC" w:rsidP="009E3019">
      <w:pPr>
        <w:pStyle w:val="Akapitzlist"/>
        <w:numPr>
          <w:ilvl w:val="1"/>
          <w:numId w:val="22"/>
        </w:numPr>
        <w:spacing w:after="0" w:line="288" w:lineRule="auto"/>
        <w:jc w:val="both"/>
        <w:rPr>
          <w:rFonts w:cstheme="minorHAnsi"/>
          <w:szCs w:val="18"/>
        </w:rPr>
      </w:pPr>
      <w:r w:rsidRPr="00D44B99">
        <w:rPr>
          <w:rFonts w:cstheme="minorHAnsi"/>
          <w:szCs w:val="18"/>
        </w:rPr>
        <w:t>Dostawa inwestorska:</w:t>
      </w:r>
    </w:p>
    <w:p w14:paraId="7EF0E951" w14:textId="73806169" w:rsidR="009E3019" w:rsidRPr="00D44B99" w:rsidRDefault="009E3019" w:rsidP="009E3019">
      <w:pPr>
        <w:numPr>
          <w:ilvl w:val="0"/>
          <w:numId w:val="18"/>
        </w:numPr>
        <w:jc w:val="both"/>
        <w:rPr>
          <w:rFonts w:ascii="Verdana" w:eastAsia="Verdana" w:hAnsi="Verdana" w:cs="Times New Roman"/>
        </w:rPr>
      </w:pPr>
      <w:r w:rsidRPr="00D44B99">
        <w:rPr>
          <w:rFonts w:ascii="Verdana" w:eastAsia="Verdana" w:hAnsi="Verdana" w:cs="Times New Roman"/>
        </w:rPr>
        <w:t xml:space="preserve">Transformator </w:t>
      </w:r>
      <w:r w:rsidR="001E77E7" w:rsidRPr="00D44B99">
        <w:rPr>
          <w:rFonts w:ascii="Verdana" w:eastAsia="Verdana" w:hAnsi="Verdana" w:cs="Times New Roman"/>
        </w:rPr>
        <w:t>250</w:t>
      </w:r>
      <w:r w:rsidRPr="00D44B99">
        <w:rPr>
          <w:rFonts w:ascii="Verdana" w:eastAsia="Verdana" w:hAnsi="Verdana" w:cs="Times New Roman"/>
        </w:rPr>
        <w:t xml:space="preserve"> kVA</w:t>
      </w:r>
    </w:p>
    <w:p w14:paraId="4405659B" w14:textId="77777777" w:rsidR="009E7A66" w:rsidRPr="00D44B99" w:rsidRDefault="00FE04AC" w:rsidP="009E7A66">
      <w:pPr>
        <w:pStyle w:val="Akapitzlist"/>
        <w:numPr>
          <w:ilvl w:val="1"/>
          <w:numId w:val="23"/>
        </w:numPr>
        <w:spacing w:after="0" w:line="288" w:lineRule="auto"/>
        <w:jc w:val="both"/>
        <w:rPr>
          <w:rFonts w:cstheme="minorHAnsi"/>
          <w:szCs w:val="18"/>
        </w:rPr>
      </w:pPr>
      <w:r w:rsidRPr="00D44B99">
        <w:rPr>
          <w:rFonts w:cstheme="minorHAnsi"/>
          <w:szCs w:val="18"/>
        </w:rPr>
        <w:t>Dodatkowe informacje:</w:t>
      </w:r>
    </w:p>
    <w:p w14:paraId="088D2B56" w14:textId="77777777" w:rsidR="009E7A66" w:rsidRPr="00D44B99" w:rsidRDefault="00FE04AC" w:rsidP="009E7A66">
      <w:pPr>
        <w:pStyle w:val="Akapitzlist"/>
        <w:numPr>
          <w:ilvl w:val="0"/>
          <w:numId w:val="18"/>
        </w:numPr>
        <w:spacing w:after="0" w:line="288" w:lineRule="auto"/>
        <w:jc w:val="both"/>
        <w:rPr>
          <w:rFonts w:cstheme="minorHAnsi"/>
          <w:szCs w:val="18"/>
        </w:rPr>
      </w:pPr>
      <w:r w:rsidRPr="00D44B99">
        <w:rPr>
          <w:rFonts w:cstheme="minorHAnsi"/>
          <w:szCs w:val="18"/>
        </w:rPr>
        <w:t>Linia kablowa SN: bez kanalizacji</w:t>
      </w:r>
    </w:p>
    <w:p w14:paraId="0F2E7E55" w14:textId="2207A082" w:rsidR="009E7A66" w:rsidRPr="00D44B99" w:rsidRDefault="009E7A66" w:rsidP="009E7A66">
      <w:pPr>
        <w:pStyle w:val="Akapitzlist"/>
        <w:numPr>
          <w:ilvl w:val="0"/>
          <w:numId w:val="18"/>
        </w:numPr>
        <w:spacing w:after="0" w:line="288" w:lineRule="auto"/>
        <w:jc w:val="both"/>
        <w:rPr>
          <w:rFonts w:cstheme="minorHAnsi"/>
          <w:szCs w:val="18"/>
        </w:rPr>
      </w:pPr>
      <w:r w:rsidRPr="00D44B99">
        <w:rPr>
          <w:rFonts w:ascii="Verdana" w:eastAsia="Verdana" w:hAnsi="Verdana" w:cs="Times New Roman"/>
        </w:rPr>
        <w:t>Rozdzielnice SN:</w:t>
      </w:r>
      <w:r w:rsidR="00F8711C" w:rsidRPr="00D44B99">
        <w:rPr>
          <w:rFonts w:ascii="Verdana" w:eastAsia="Verdana" w:hAnsi="Verdana" w:cs="Times New Roman"/>
        </w:rPr>
        <w:t xml:space="preserve"> </w:t>
      </w:r>
      <w:r w:rsidR="001E77E7" w:rsidRPr="00D44B99">
        <w:rPr>
          <w:rFonts w:ascii="Verdana" w:eastAsia="Verdana" w:hAnsi="Verdana" w:cs="Times New Roman"/>
        </w:rPr>
        <w:t>nie dotyczy</w:t>
      </w:r>
    </w:p>
    <w:p w14:paraId="4A744BFC" w14:textId="08A72F2B" w:rsidR="00F77A1E" w:rsidRPr="00D44B99" w:rsidRDefault="00F77A1E" w:rsidP="00F77A1E">
      <w:pPr>
        <w:pStyle w:val="Akapitzlist"/>
        <w:numPr>
          <w:ilvl w:val="0"/>
          <w:numId w:val="18"/>
        </w:numPr>
        <w:rPr>
          <w:rFonts w:cstheme="minorHAnsi"/>
          <w:szCs w:val="18"/>
        </w:rPr>
      </w:pPr>
      <w:r w:rsidRPr="00D44B99">
        <w:rPr>
          <w:rFonts w:cstheme="minorHAnsi"/>
          <w:szCs w:val="18"/>
        </w:rPr>
        <w:t>Wykonawca zobowiązany jest do wykonania adaptacji dokumentacji projektowej, w zakresie wymagających tego aktualizacji decyzji stanowiących element opracowania, które straciły ważność</w:t>
      </w:r>
    </w:p>
    <w:p w14:paraId="79F598B8" w14:textId="2F9A11C5" w:rsidR="008D0EB4" w:rsidRPr="00D44B99" w:rsidRDefault="008D0EB4" w:rsidP="009E3019">
      <w:pPr>
        <w:pStyle w:val="Akapitzlist"/>
        <w:numPr>
          <w:ilvl w:val="1"/>
          <w:numId w:val="24"/>
        </w:numPr>
        <w:spacing w:after="0" w:line="276" w:lineRule="auto"/>
        <w:jc w:val="both"/>
        <w:rPr>
          <w:rFonts w:eastAsia="Times New Roman" w:cs="Calibri"/>
          <w:szCs w:val="18"/>
        </w:rPr>
      </w:pPr>
      <w:r w:rsidRPr="00D44B9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014C443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wykonywania, dłużej niż: </w:t>
      </w:r>
      <w:r w:rsidR="001E77E7">
        <w:rPr>
          <w:rFonts w:eastAsia="Times New Roman" w:cs="Calibri"/>
          <w:b/>
          <w:szCs w:val="18"/>
        </w:rPr>
        <w:t>8</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1E77E7">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lastRenderedPageBreak/>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668A4936" w:rsidR="004906BC" w:rsidRPr="00D44B99" w:rsidRDefault="001E77E7" w:rsidP="00DB2BFF">
      <w:pPr>
        <w:pStyle w:val="Akapitzlist"/>
        <w:spacing w:before="120" w:line="276" w:lineRule="auto"/>
        <w:ind w:left="284"/>
        <w:jc w:val="both"/>
        <w:outlineLvl w:val="0"/>
        <w:rPr>
          <w:rFonts w:cstheme="minorHAnsi"/>
          <w:szCs w:val="18"/>
        </w:rPr>
      </w:pPr>
      <w:r>
        <w:rPr>
          <w:rFonts w:cstheme="minorHAnsi"/>
          <w:b/>
          <w:szCs w:val="18"/>
        </w:rPr>
        <w:t>6</w:t>
      </w:r>
      <w:r w:rsidR="004644EA" w:rsidRPr="004644EA">
        <w:rPr>
          <w:rFonts w:cstheme="minorHAnsi"/>
          <w:b/>
          <w:szCs w:val="18"/>
        </w:rPr>
        <w:t xml:space="preserve"> mi</w:t>
      </w:r>
      <w:r w:rsidR="004644EA">
        <w:rPr>
          <w:rFonts w:cstheme="minorHAnsi"/>
          <w:b/>
          <w:szCs w:val="18"/>
        </w:rPr>
        <w:t>esi</w:t>
      </w:r>
      <w:r>
        <w:rPr>
          <w:rFonts w:cstheme="minorHAnsi"/>
          <w:b/>
          <w:szCs w:val="18"/>
        </w:rPr>
        <w:t>ęcy</w:t>
      </w:r>
      <w:r w:rsidR="004644EA">
        <w:rPr>
          <w:rFonts w:cstheme="minorHAnsi"/>
          <w:b/>
          <w:szCs w:val="18"/>
        </w:rPr>
        <w:t xml:space="preserve"> od dnia </w:t>
      </w:r>
      <w:r w:rsidR="004644EA" w:rsidRPr="00D44B99">
        <w:rPr>
          <w:rFonts w:cstheme="minorHAnsi"/>
          <w:b/>
          <w:szCs w:val="18"/>
        </w:rPr>
        <w:t xml:space="preserve">podpisania umowy </w:t>
      </w:r>
      <w:r w:rsidR="004644EA" w:rsidRPr="00D44B99">
        <w:rPr>
          <w:rFonts w:cstheme="minorHAnsi"/>
          <w:szCs w:val="18"/>
        </w:rPr>
        <w:t xml:space="preserve">oraz zgodnie z projektem Umowy zakupowej stanowiącym </w:t>
      </w:r>
      <w:r w:rsidR="00C13454" w:rsidRPr="00D44B99">
        <w:rPr>
          <w:rFonts w:cstheme="minorHAnsi"/>
          <w:b/>
          <w:szCs w:val="18"/>
        </w:rPr>
        <w:t>Załącznik nr 5</w:t>
      </w:r>
      <w:r w:rsidR="004906BC" w:rsidRPr="00D44B99">
        <w:rPr>
          <w:rFonts w:cstheme="minorHAnsi"/>
          <w:b/>
          <w:szCs w:val="18"/>
        </w:rPr>
        <w:t xml:space="preserve"> do SWZ</w:t>
      </w:r>
      <w:r w:rsidR="004906BC" w:rsidRPr="00D44B99">
        <w:rPr>
          <w:rFonts w:cstheme="minorHAnsi"/>
          <w:szCs w:val="18"/>
        </w:rPr>
        <w:t>.</w:t>
      </w:r>
    </w:p>
    <w:p w14:paraId="066ED25E" w14:textId="77777777" w:rsidR="00C13454" w:rsidRPr="00D44B99" w:rsidRDefault="00C13454" w:rsidP="00DB2BFF">
      <w:pPr>
        <w:pStyle w:val="Akapitzlist"/>
        <w:spacing w:before="120" w:line="276" w:lineRule="auto"/>
        <w:ind w:left="284"/>
        <w:jc w:val="both"/>
        <w:outlineLvl w:val="0"/>
        <w:rPr>
          <w:rFonts w:cstheme="minorHAnsi"/>
          <w:szCs w:val="18"/>
        </w:rPr>
      </w:pPr>
    </w:p>
    <w:p w14:paraId="1CFECC32" w14:textId="2C422D19" w:rsidR="004906BC" w:rsidRPr="00D44B99"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D44B99">
        <w:rPr>
          <w:rFonts w:cstheme="minorHAnsi"/>
          <w:b/>
          <w:szCs w:val="18"/>
        </w:rPr>
        <w:t>Miejsce realizacji zakupu</w:t>
      </w:r>
    </w:p>
    <w:p w14:paraId="75EC6038" w14:textId="48670EBB" w:rsidR="004906BC" w:rsidRPr="00D44B99" w:rsidRDefault="00C13454" w:rsidP="00DB2BFF">
      <w:pPr>
        <w:spacing w:before="120" w:line="276" w:lineRule="auto"/>
        <w:ind w:firstLine="284"/>
        <w:jc w:val="both"/>
        <w:outlineLvl w:val="0"/>
        <w:rPr>
          <w:rFonts w:cstheme="minorHAnsi"/>
          <w:szCs w:val="18"/>
        </w:rPr>
      </w:pPr>
      <w:r w:rsidRPr="00D44B99">
        <w:rPr>
          <w:rFonts w:cstheme="minorHAnsi"/>
          <w:szCs w:val="18"/>
        </w:rPr>
        <w:t xml:space="preserve">Na terenie działania: </w:t>
      </w:r>
      <w:r w:rsidR="005F23E1" w:rsidRPr="00D44B99">
        <w:rPr>
          <w:rFonts w:cstheme="minorHAnsi"/>
          <w:b/>
          <w:szCs w:val="18"/>
        </w:rPr>
        <w:t xml:space="preserve">RE </w:t>
      </w:r>
      <w:r w:rsidR="001E77E7" w:rsidRPr="00D44B99">
        <w:rPr>
          <w:rFonts w:cstheme="minorHAnsi"/>
          <w:b/>
          <w:szCs w:val="18"/>
        </w:rPr>
        <w:t>Sieradz</w:t>
      </w:r>
      <w:r w:rsidR="005F23E1" w:rsidRPr="00D44B99">
        <w:rPr>
          <w:rFonts w:cstheme="minorHAnsi"/>
          <w:b/>
          <w:szCs w:val="18"/>
        </w:rPr>
        <w:t xml:space="preserve">,  miejscowość </w:t>
      </w:r>
      <w:r w:rsidR="001E77E7" w:rsidRPr="00D44B99">
        <w:rPr>
          <w:rFonts w:cstheme="minorHAnsi"/>
          <w:b/>
          <w:szCs w:val="18"/>
        </w:rPr>
        <w:t xml:space="preserve">Brzeski, gm. </w:t>
      </w:r>
      <w:r w:rsidR="00842D6A" w:rsidRPr="00D44B99">
        <w:rPr>
          <w:rFonts w:cstheme="minorHAnsi"/>
          <w:b/>
          <w:szCs w:val="18"/>
        </w:rPr>
        <w:t>Sędziejowice</w:t>
      </w:r>
    </w:p>
    <w:p w14:paraId="0CA88E4A" w14:textId="285EF9D3" w:rsidR="003F7633" w:rsidRPr="00D44B99" w:rsidRDefault="003F7633" w:rsidP="008F72E5">
      <w:pPr>
        <w:pStyle w:val="Akapitzlist"/>
        <w:numPr>
          <w:ilvl w:val="0"/>
          <w:numId w:val="7"/>
        </w:numPr>
        <w:spacing w:before="120" w:line="276" w:lineRule="auto"/>
        <w:jc w:val="both"/>
        <w:outlineLvl w:val="0"/>
        <w:rPr>
          <w:rFonts w:cstheme="minorHAnsi"/>
          <w:b/>
          <w:szCs w:val="18"/>
        </w:rPr>
      </w:pPr>
      <w:r w:rsidRPr="00D44B99">
        <w:rPr>
          <w:rFonts w:cstheme="minorHAnsi"/>
          <w:b/>
          <w:szCs w:val="18"/>
        </w:rPr>
        <w:t xml:space="preserve">Dostawy inwestorskie </w:t>
      </w:r>
    </w:p>
    <w:p w14:paraId="396759C4" w14:textId="7193B33D" w:rsidR="003F7633" w:rsidRPr="00D44B99" w:rsidRDefault="003F7633" w:rsidP="00783D03">
      <w:pPr>
        <w:pStyle w:val="Akapitzlist"/>
        <w:numPr>
          <w:ilvl w:val="1"/>
          <w:numId w:val="8"/>
        </w:numPr>
        <w:spacing w:before="120" w:line="276" w:lineRule="auto"/>
        <w:ind w:left="1134" w:hanging="708"/>
        <w:jc w:val="both"/>
        <w:outlineLvl w:val="0"/>
        <w:rPr>
          <w:rFonts w:cstheme="minorHAnsi"/>
          <w:szCs w:val="18"/>
        </w:rPr>
      </w:pPr>
      <w:r w:rsidRPr="00D44B99">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D44B99" w:rsidRDefault="005F23E1" w:rsidP="00783D03">
      <w:pPr>
        <w:pStyle w:val="Akapitzlist"/>
        <w:numPr>
          <w:ilvl w:val="1"/>
          <w:numId w:val="8"/>
        </w:numPr>
        <w:ind w:left="1134" w:hanging="708"/>
        <w:rPr>
          <w:rFonts w:cstheme="minorHAnsi"/>
          <w:b/>
          <w:szCs w:val="18"/>
        </w:rPr>
      </w:pPr>
      <w:r w:rsidRPr="00D44B99">
        <w:rPr>
          <w:rFonts w:cstheme="minorHAnsi"/>
          <w:b/>
          <w:szCs w:val="18"/>
        </w:rPr>
        <w:t xml:space="preserve">Wymagania techniczne dotyczące transformatorów rozdzielczych SN/nN stanowią załącznik do niniejszej Specyfikacji (SST-transformatory) </w:t>
      </w:r>
    </w:p>
    <w:p w14:paraId="429C9AB5" w14:textId="2FA22AF7" w:rsidR="00E818CE" w:rsidRPr="00D44B99"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D44B99">
        <w:rPr>
          <w:rFonts w:cstheme="minorHAnsi"/>
          <w:szCs w:val="18"/>
        </w:rPr>
        <w:t xml:space="preserve"> Pozostałe, podstawowe wymagania dotyczące dostaw określa Umowa stanowiąca </w:t>
      </w:r>
      <w:r w:rsidRPr="00D44B99">
        <w:rPr>
          <w:rFonts w:cstheme="minorHAnsi"/>
          <w:b/>
          <w:szCs w:val="18"/>
        </w:rPr>
        <w:t>Załącznik nr 5 do SWZ</w:t>
      </w:r>
      <w:r w:rsidRPr="00D44B99">
        <w:rPr>
          <w:rFonts w:cstheme="minorHAnsi"/>
          <w:szCs w:val="18"/>
        </w:rPr>
        <w:t xml:space="preserve"> </w:t>
      </w:r>
    </w:p>
    <w:p w14:paraId="62A1F5E2" w14:textId="77777777" w:rsidR="00E818CE" w:rsidRPr="00D44B99"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D44B99">
        <w:rPr>
          <w:rFonts w:cstheme="minorHAnsi"/>
          <w:b/>
          <w:szCs w:val="18"/>
        </w:rPr>
        <w:t>Dostawa Zamawiającego:</w:t>
      </w:r>
    </w:p>
    <w:p w14:paraId="7A62CC6B" w14:textId="325F04E9" w:rsidR="00E818CE" w:rsidRPr="00D44B99" w:rsidRDefault="001E77E7" w:rsidP="00E818CE">
      <w:pPr>
        <w:pStyle w:val="Akapitzlist"/>
        <w:spacing w:before="120" w:after="0" w:line="276" w:lineRule="auto"/>
        <w:ind w:left="1287"/>
        <w:jc w:val="both"/>
        <w:outlineLvl w:val="0"/>
        <w:rPr>
          <w:rFonts w:cstheme="minorHAnsi"/>
          <w:b/>
          <w:szCs w:val="18"/>
        </w:rPr>
      </w:pPr>
      <w:r w:rsidRPr="00D44B99">
        <w:rPr>
          <w:rFonts w:cstheme="minorHAnsi"/>
          <w:b/>
          <w:szCs w:val="18"/>
        </w:rPr>
        <w:t>Transformator 15/0,4kV 250kVA</w:t>
      </w:r>
    </w:p>
    <w:p w14:paraId="3D376BBA" w14:textId="6C23923B" w:rsidR="001E77E7" w:rsidRPr="00D44B99" w:rsidRDefault="001E77E7" w:rsidP="00E818CE">
      <w:pPr>
        <w:pStyle w:val="Akapitzlist"/>
        <w:spacing w:before="120" w:after="0" w:line="276" w:lineRule="auto"/>
        <w:ind w:left="1287"/>
        <w:jc w:val="both"/>
        <w:outlineLvl w:val="0"/>
        <w:rPr>
          <w:rFonts w:cstheme="minorHAnsi"/>
          <w:b/>
          <w:szCs w:val="18"/>
        </w:rPr>
      </w:pPr>
      <w:r w:rsidRPr="00D44B99">
        <w:rPr>
          <w:rFonts w:cstheme="minorHAnsi"/>
          <w:b/>
          <w:szCs w:val="18"/>
        </w:rPr>
        <w:t>Do odbioru z magazynu RE Sieradz, 98-200 Sieradz, ul. Wojska Polskiego 98</w:t>
      </w:r>
    </w:p>
    <w:p w14:paraId="3B492599" w14:textId="74FACD6A" w:rsidR="00E818CE" w:rsidRPr="00D44B99" w:rsidRDefault="00E818CE" w:rsidP="00E818CE">
      <w:pPr>
        <w:pStyle w:val="Akapitzlist"/>
        <w:spacing w:before="120" w:after="0" w:line="276" w:lineRule="auto"/>
        <w:ind w:left="1287"/>
        <w:jc w:val="both"/>
        <w:outlineLvl w:val="0"/>
        <w:rPr>
          <w:rFonts w:cstheme="minorHAnsi"/>
          <w:b/>
          <w:szCs w:val="18"/>
        </w:rPr>
      </w:pPr>
      <w:r w:rsidRPr="00D44B99">
        <w:rPr>
          <w:rFonts w:cstheme="minorHAnsi"/>
          <w:b/>
          <w:szCs w:val="18"/>
        </w:rPr>
        <w:t xml:space="preserve">Liczniki i modemy do układów bilansujących w stacjach SN/nN (jeżeli występują </w:t>
      </w:r>
      <w:r w:rsidR="003254C3" w:rsidRPr="00D44B99">
        <w:rPr>
          <w:rFonts w:cstheme="minorHAnsi"/>
          <w:b/>
          <w:szCs w:val="18"/>
        </w:rPr>
        <w:br/>
      </w:r>
      <w:r w:rsidRPr="00D44B99">
        <w:rPr>
          <w:rFonts w:cstheme="minorHAnsi"/>
          <w:b/>
          <w:szCs w:val="18"/>
        </w:rPr>
        <w:t>w dokumentacji projektowej) stanowią dostawę Zamawiającego.</w:t>
      </w:r>
    </w:p>
    <w:p w14:paraId="7B5723E9" w14:textId="77777777" w:rsidR="00E818CE" w:rsidRPr="00D44B99"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D44B99" w:rsidRDefault="004906BC" w:rsidP="008F72E5">
      <w:pPr>
        <w:pStyle w:val="Akapitzlist"/>
        <w:numPr>
          <w:ilvl w:val="0"/>
          <w:numId w:val="8"/>
        </w:numPr>
        <w:spacing w:before="120" w:after="0" w:line="276" w:lineRule="auto"/>
        <w:jc w:val="both"/>
        <w:outlineLvl w:val="0"/>
        <w:rPr>
          <w:rFonts w:cstheme="minorHAnsi"/>
          <w:b/>
          <w:szCs w:val="18"/>
        </w:rPr>
      </w:pPr>
      <w:r w:rsidRPr="00D44B99">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39C761D1" w:rsidR="002B5B5C" w:rsidRPr="00D44B99"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w:t>
      </w:r>
      <w:r w:rsidRPr="00D44B99">
        <w:rPr>
          <w:rFonts w:cstheme="minorHAnsi"/>
          <w:szCs w:val="18"/>
        </w:rPr>
        <w:t xml:space="preserve">zakresu dokumentacji projektowej: </w:t>
      </w:r>
      <w:r w:rsidRPr="00D44B99">
        <w:rPr>
          <w:rFonts w:cstheme="minorHAnsi"/>
          <w:b/>
          <w:szCs w:val="18"/>
        </w:rPr>
        <w:t xml:space="preserve">Dokumentacja    </w:t>
      </w:r>
      <w:r w:rsidR="002B5B5C" w:rsidRPr="00D44B99">
        <w:rPr>
          <w:rFonts w:cstheme="minorHAnsi"/>
          <w:b/>
          <w:szCs w:val="18"/>
        </w:rPr>
        <w:t xml:space="preserve"> </w:t>
      </w:r>
      <w:r w:rsidR="002B5B5C" w:rsidRPr="00D44B99">
        <w:rPr>
          <w:rFonts w:cstheme="minorHAnsi"/>
          <w:b/>
          <w:szCs w:val="18"/>
        </w:rPr>
        <w:br/>
      </w:r>
      <w:r w:rsidRPr="00D44B99">
        <w:rPr>
          <w:rFonts w:cstheme="minorHAnsi"/>
          <w:b/>
          <w:szCs w:val="18"/>
        </w:rPr>
        <w:t>projektowa będzie realizowana w całości.</w:t>
      </w:r>
    </w:p>
    <w:p w14:paraId="229F9043" w14:textId="08E9D414" w:rsidR="00D8328D" w:rsidRPr="00D44B99"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D44B99">
        <w:rPr>
          <w:rFonts w:cstheme="minorHAnsi"/>
          <w:szCs w:val="18"/>
        </w:rPr>
        <w:t>Dodatkowe wymagania dla realizacji robót budowlano - montażowych:</w:t>
      </w:r>
    </w:p>
    <w:p w14:paraId="3F0DAB4A" w14:textId="1926A125" w:rsidR="002C3669" w:rsidRPr="00D44B99" w:rsidRDefault="002C3669" w:rsidP="002C3669">
      <w:pPr>
        <w:pStyle w:val="Akapitzlist"/>
        <w:numPr>
          <w:ilvl w:val="2"/>
          <w:numId w:val="8"/>
        </w:numPr>
        <w:rPr>
          <w:rFonts w:cstheme="minorHAnsi"/>
          <w:szCs w:val="18"/>
        </w:rPr>
      </w:pPr>
      <w:r w:rsidRPr="00D44B99">
        <w:rPr>
          <w:rFonts w:cstheme="minorHAnsi"/>
          <w:szCs w:val="18"/>
        </w:rPr>
        <w:t>Wykonawca zobowiązany jest do wykonania adaptacji dokumentacji projektowej, w zakresie wymagających tego aktualizacji decyzji stanowiących element opracowania, które straciły ważność</w:t>
      </w:r>
    </w:p>
    <w:p w14:paraId="125AC90F" w14:textId="05DE5FCB"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D44B99">
        <w:rPr>
          <w:rFonts w:cstheme="minorHAnsi"/>
          <w:szCs w:val="18"/>
        </w:rPr>
        <w:t xml:space="preserve">Wyłączenie energii elektrycznej o którym mowa w punkcie 1.8 dotyczy stacji transformatorowych/obwodów sieci nN wyłączonych spod napięcia na czas realizacji przedmiotowych prac i </w:t>
      </w:r>
      <w:r w:rsidRPr="00D44B99">
        <w:rPr>
          <w:rFonts w:cstheme="minorHAnsi"/>
          <w:b/>
          <w:szCs w:val="18"/>
        </w:rPr>
        <w:t>nie wskazanych</w:t>
      </w:r>
      <w:r w:rsidRPr="00D44B99">
        <w:rPr>
          <w:rFonts w:cstheme="minorHAnsi"/>
          <w:szCs w:val="18"/>
        </w:rPr>
        <w:t xml:space="preserve"> przez Zamawiającego do zasilania </w:t>
      </w:r>
      <w:r w:rsidRPr="002B5B5C">
        <w:rPr>
          <w:rFonts w:cstheme="minorHAnsi"/>
          <w:szCs w:val="18"/>
        </w:rPr>
        <w:t>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7F2E42CE" w:rsidR="00D8328D" w:rsidRDefault="00B32FF7"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Brzeski 3 nr 3-2176, moc trafo 63kVA,</w:t>
      </w:r>
    </w:p>
    <w:p w14:paraId="386B319E" w14:textId="18952173" w:rsidR="00B32FF7" w:rsidRDefault="00B32FF7"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Sobiepany 1 nr 3-0412, moc trafo 63kVA,</w:t>
      </w:r>
    </w:p>
    <w:p w14:paraId="6B3AB2EA" w14:textId="3C4005E0" w:rsidR="00B32FF7" w:rsidRDefault="00B32FF7"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Podule 1 nr 3-0411, moc trafo 100kVA,</w:t>
      </w:r>
    </w:p>
    <w:p w14:paraId="3BD3D596" w14:textId="0C68728A" w:rsidR="00B32FF7" w:rsidRDefault="00B32FF7"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lastRenderedPageBreak/>
        <w:t>Grabia 1 nr 3-0387, moc trafo 63kVA,</w:t>
      </w:r>
    </w:p>
    <w:p w14:paraId="5614ABF8" w14:textId="40397E68" w:rsidR="00B32FF7" w:rsidRPr="002B5B5C" w:rsidRDefault="00B32FF7"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Grabia 2 nr 3-1634, moc trafo 40kVA,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w:t>
      </w:r>
      <w:r w:rsidRPr="00463679">
        <w:rPr>
          <w:rFonts w:cstheme="minorHAnsi"/>
          <w:bCs/>
          <w:szCs w:val="18"/>
        </w:rPr>
        <w:lastRenderedPageBreak/>
        <w:t xml:space="preserve">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4A87F94C" w:rsidR="00347E8D" w:rsidRPr="006B2C28" w:rsidRDefault="00EB0301" w:rsidP="00582CE9">
          <w:pPr>
            <w:suppressAutoHyphens/>
            <w:ind w:right="187"/>
            <w:rPr>
              <w:rFonts w:asciiTheme="majorHAnsi" w:hAnsiTheme="majorHAnsi"/>
              <w:color w:val="000000" w:themeColor="text1"/>
              <w:sz w:val="14"/>
              <w:szCs w:val="18"/>
            </w:rPr>
          </w:pPr>
          <w:r w:rsidRPr="00EB0301">
            <w:rPr>
              <w:rFonts w:asciiTheme="majorHAnsi" w:hAnsiTheme="majorHAnsi"/>
              <w:color w:val="000000" w:themeColor="text1"/>
              <w:sz w:val="14"/>
              <w:szCs w:val="18"/>
            </w:rPr>
            <w:t>POST/DYS/OLD/GZ/01139/2026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7E7"/>
    <w:rsid w:val="001E7E73"/>
    <w:rsid w:val="001F3242"/>
    <w:rsid w:val="001F3600"/>
    <w:rsid w:val="001F3F20"/>
    <w:rsid w:val="001F737A"/>
    <w:rsid w:val="002067F1"/>
    <w:rsid w:val="00212FD0"/>
    <w:rsid w:val="0021390C"/>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B77D0"/>
    <w:rsid w:val="002C3669"/>
    <w:rsid w:val="002C470F"/>
    <w:rsid w:val="002D4CAD"/>
    <w:rsid w:val="002F10CA"/>
    <w:rsid w:val="00303C67"/>
    <w:rsid w:val="00310CB3"/>
    <w:rsid w:val="003254C3"/>
    <w:rsid w:val="00347E8D"/>
    <w:rsid w:val="00362C4E"/>
    <w:rsid w:val="00366FFB"/>
    <w:rsid w:val="00371A75"/>
    <w:rsid w:val="00372B14"/>
    <w:rsid w:val="00375780"/>
    <w:rsid w:val="00380557"/>
    <w:rsid w:val="00381365"/>
    <w:rsid w:val="00385A7C"/>
    <w:rsid w:val="00387A0D"/>
    <w:rsid w:val="003903C2"/>
    <w:rsid w:val="00395F60"/>
    <w:rsid w:val="00397CA5"/>
    <w:rsid w:val="003A0156"/>
    <w:rsid w:val="003A2072"/>
    <w:rsid w:val="003A448C"/>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5D2E"/>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04B0"/>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2D6A"/>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2FF7"/>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D03C12"/>
    <w:rsid w:val="00D10930"/>
    <w:rsid w:val="00D1247E"/>
    <w:rsid w:val="00D21BCE"/>
    <w:rsid w:val="00D36346"/>
    <w:rsid w:val="00D42C61"/>
    <w:rsid w:val="00D44B99"/>
    <w:rsid w:val="00D516C1"/>
    <w:rsid w:val="00D6344F"/>
    <w:rsid w:val="00D80E4A"/>
    <w:rsid w:val="00D8328D"/>
    <w:rsid w:val="00D9793B"/>
    <w:rsid w:val="00DA64DB"/>
    <w:rsid w:val="00DB1E5E"/>
    <w:rsid w:val="00DB2BFF"/>
    <w:rsid w:val="00DB3B99"/>
    <w:rsid w:val="00DB4140"/>
    <w:rsid w:val="00DC1EC8"/>
    <w:rsid w:val="00DC76F0"/>
    <w:rsid w:val="00DC7E48"/>
    <w:rsid w:val="00DD06C0"/>
    <w:rsid w:val="00DE1789"/>
    <w:rsid w:val="00DE2A42"/>
    <w:rsid w:val="00DE3208"/>
    <w:rsid w:val="00DE5745"/>
    <w:rsid w:val="00DF2ED5"/>
    <w:rsid w:val="00E12F47"/>
    <w:rsid w:val="00E15CAF"/>
    <w:rsid w:val="00E16545"/>
    <w:rsid w:val="00E2123D"/>
    <w:rsid w:val="00E30B4B"/>
    <w:rsid w:val="00E33932"/>
    <w:rsid w:val="00E413AB"/>
    <w:rsid w:val="00E41451"/>
    <w:rsid w:val="00E459B9"/>
    <w:rsid w:val="00E45F98"/>
    <w:rsid w:val="00E56B47"/>
    <w:rsid w:val="00E66F4B"/>
    <w:rsid w:val="00E706C2"/>
    <w:rsid w:val="00E72CD1"/>
    <w:rsid w:val="00E8041E"/>
    <w:rsid w:val="00E818CE"/>
    <w:rsid w:val="00E92F67"/>
    <w:rsid w:val="00E95B91"/>
    <w:rsid w:val="00EA6557"/>
    <w:rsid w:val="00EA6B97"/>
    <w:rsid w:val="00EB0301"/>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77A1E"/>
    <w:rsid w:val="00F81046"/>
    <w:rsid w:val="00F835B4"/>
    <w:rsid w:val="00F8711C"/>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POST/DYS/OLD/GZ/01139/2026                        </dmsv2SWPP2ObjectNumber>
    <dmsv2SWPP2SumMD5 xmlns="http://schemas.microsoft.com/sharepoint/v3">13916ddcf3b1de2cf9e109d507ebe1d9</dmsv2SWPP2SumMD5>
    <dmsv2BaseMoved xmlns="http://schemas.microsoft.com/sharepoint/v3">false</dmsv2BaseMoved>
    <dmsv2BaseIsSensitive xmlns="http://schemas.microsoft.com/sharepoint/v3">true</dmsv2BaseIsSensitive>
    <dmsv2SWPP2IDSWPP2 xmlns="http://schemas.microsoft.com/sharepoint/v3">712282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24837567</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FJ3FSM7XJ42E-1652426618-16565</_dlc_DocId>
    <_dlc_DocIdUrl xmlns="a19cb1c7-c5c7-46d4-85ae-d83685407bba">
      <Url>https://swpp2.dms.gkpge.pl/sites/43/_layouts/15/DocIdRedir.aspx?ID=FJ3FSM7XJ42E-1652426618-16565</Url>
      <Description>FJ3FSM7XJ42E-1652426618-16565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purl.org/dc/elements/1.1/"/>
    <ds:schemaRef ds:uri="ab6a7fc3-c441-41c3-bbfc-a960266391eb"/>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014795B4-3324-43C4-83F5-005B8D4525A5}">
  <ds:schemaRefs>
    <ds:schemaRef ds:uri="http://schemas.microsoft.com/sharepoint/events"/>
  </ds:schemaRefs>
</ds:datastoreItem>
</file>

<file path=customXml/itemProps4.xml><?xml version="1.0" encoding="utf-8"?>
<ds:datastoreItem xmlns:ds="http://schemas.openxmlformats.org/officeDocument/2006/customXml" ds:itemID="{916C5674-EB5D-4222-A5F4-4553E8D5F98A}"/>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166</TotalTime>
  <Pages>5</Pages>
  <Words>2233</Words>
  <Characters>13404</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30</cp:revision>
  <cp:lastPrinted>2025-11-20T09:06:00Z</cp:lastPrinted>
  <dcterms:created xsi:type="dcterms:W3CDTF">2025-10-01T10:46:00Z</dcterms:created>
  <dcterms:modified xsi:type="dcterms:W3CDTF">2026-04-01T10:27:00Z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a5613873-39a8-4485-917e-bd0d70590b7e</vt:lpwstr>
  </property>
</Properties>
</file>